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spacing w:val="-3"/>
          <w:w w:val="92"/>
          <w:sz w:val="22"/>
        </w:rPr>
        <w:t>7</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4"/>
          <w:w w:val="95"/>
          <w:sz w:val="22"/>
        </w:rPr>
        <w:t>Ô</w:t>
      </w:r>
      <w:r>
        <w:rPr>
          <w:rFonts w:ascii="Palatino Linotype" w:hAnsi="Palatino Linotype"/>
          <w:b/>
          <w:w w:val="5"/>
          <w:sz w:val="22"/>
        </w:rPr>
        <w:t>Ù</w:t>
      </w:r>
      <w:r>
        <w:rPr>
          <w:rFonts w:ascii="Palatino Linotype" w:hAnsi="Palatino Linotype"/>
          <w:b/>
          <w:spacing w:val="-2"/>
          <w:w w:val="97"/>
          <w:sz w:val="22"/>
        </w:rPr>
        <w:t>N</w:t>
      </w:r>
      <w:r>
        <w:rPr>
          <w:rFonts w:ascii="Palatino Linotype" w:hAnsi="Palatino Linotype"/>
          <w:b/>
          <w:spacing w:val="-1"/>
          <w:w w:val="93"/>
          <w:sz w:val="22"/>
        </w:rPr>
        <w:t>G</w:t>
      </w:r>
      <w:r>
        <w:rPr>
          <w:b/>
          <w:w w:val="92"/>
          <w:sz w:val="22"/>
          <w:vertAlign w:val="superscript"/>
        </w:rPr>
        <w:t>1</w:t>
      </w:r>
    </w:p>
    <w:p>
      <w:pPr>
        <w:pStyle w:val="BodyText"/>
        <w:spacing w:line="310" w:lineRule="exact" w:before="96"/>
        <w:ind w:left="1437"/>
        <w:jc w:val="both"/>
      </w:pPr>
      <w:r>
        <w:rPr/>
        <w:t>Toâi nghe nhö vaày:</w:t>
      </w:r>
    </w:p>
    <w:p>
      <w:pPr>
        <w:pStyle w:val="BodyText"/>
        <w:spacing w:line="232" w:lineRule="auto" w:before="5"/>
        <w:ind w:left="871" w:right="589" w:firstLine="566"/>
        <w:jc w:val="both"/>
      </w:pPr>
      <w:r>
        <w:rPr/>
        <w:t>Moät thôøi, Ñöùc Phaät ôû trong vöôøn Truùc, khu Ca-lan-ñaø, thaønh Vöông xaù. Baáy giôø, Theá Toân baûo caùc Tyø-kheo:</w:t>
      </w:r>
    </w:p>
    <w:p>
      <w:pPr>
        <w:pStyle w:val="BodyText"/>
        <w:spacing w:line="235" w:lineRule="auto" w:before="1"/>
        <w:ind w:left="871" w:right="582" w:firstLine="566"/>
        <w:jc w:val="both"/>
      </w:pPr>
      <w:r>
        <w:rPr/>
        <w:t>“Phaûi neân chuyeân taâm phöông tieän tuøy thôøi tö duy veà ba töôùng. Nhöõng gì laø ba? Tuøy thôøi tö duy veà töôùng chæ, tuøy thôøi tö duy veà töôùng cöû, tuøy thôøi tö duy veà töôùng xaû</w:t>
      </w:r>
      <w:r>
        <w:rPr>
          <w:position w:val="9"/>
          <w:sz w:val="13"/>
        </w:rPr>
        <w:t>2</w:t>
      </w:r>
      <w:r>
        <w:rPr/>
        <w:t>. Neáu Tyø-kheo chæ moät möïc tö duy töôùng chæ, thì ôû nôi ñoù taâm trôû thaønh haï lieät. Neáu chæ moät möïc tö duy töôùng cöû, thì ôû nôi ñoù, taâm traïo loaïn khôûi leân. Neáu chæ moät möïc tö duy töôùng xaû, thì ôû nôi ñoù khoâng ñöôïc chaùnh ñònh, ñeå dieät taän caùc höõu laäu. Vì Tyø-kheo kia tuøy thôøi tö duy töôùng chæ, tuøy thôøi tö duy töôùng cöû, tuøy thôøi tö duy töôùng xaû, neân taâm ñöôïc chaùnh ñònh vaø dieät taän caùc höõu laäu. Nhö thaày troø thôï vaøng, laáy vaøng nguyeân boû vaøo trong loø roài cho taêng löûa, tuøy thôøi quaït oáng beä, tuøy thôøi doäi nöôùc, tuøy thôøi ngöng caû hai. Neáu chæ moät möïc thuït oáng beä, thì ôû ñaây vaøng nguyeân seõ tieâu tan heát. Neáu chæ moät möïc doäi nöôùc, thì ôû ñaây vaøng nguyeân trôû thaønh chai cöùng. Hoaëc ngöng caû hai, thì ôû ñaây vaøng nguyeân khoâng chín tôùi, khoâng theå duøng ñöôïc. Cho neân thaày troø thôï vaøng thieän xaûo, ñoái vôùi vaøng nguyeân kia tuøy thôøi thuït beä, tuøy thôøi doäi nöôùc, tuøy thôøi ngöng caû hai, vaøng nguyeân nhö vaäy môùi ñuùng ñoä, tuøy theo vieäc maø söû duïng. Cuõng vaäy Tyø-kheo chuyeân taâm phöông tieän thöôøng xuyeân tö duy nieäm töôûng ba töôùng, … cho ñeán laäu taän.”</w:t>
      </w:r>
    </w:p>
    <w:p>
      <w:pPr>
        <w:pStyle w:val="BodyText"/>
        <w:spacing w:line="279" w:lineRule="exact"/>
        <w:ind w:left="1437"/>
        <w:jc w:val="both"/>
      </w:pPr>
      <w:r>
        <w:rPr/>
        <w:t>Phaät noùi kinh naøy xong, caùc Tyø-kheo nghe nhöõng gì Phaät daïy,</w:t>
      </w:r>
    </w:p>
    <w:p>
      <w:pPr>
        <w:pStyle w:val="BodyText"/>
        <w:spacing w:line="309" w:lineRule="exact"/>
        <w:ind w:left="871"/>
        <w:jc w:val="both"/>
      </w:pPr>
      <w:r>
        <w:rPr/>
        <w:t>hoan hyû phuïng haønh.</w:t>
      </w: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6"/>
        </w:rPr>
      </w:pPr>
      <w:r>
        <w:rPr/>
        <w:pict>
          <v:rect style="position:absolute;margin-left:155.87999pt;margin-top:16.937298pt;width:144pt;height:.599991pt;mso-position-horizontal-relative:page;mso-position-vertical-relative:paragraph;z-index:-15728640;mso-wrap-distance-left:0;mso-wrap-distance-right:0" filled="true" fillcolor="#000000" stroked="false">
            <v:fill type="solid"/>
            <w10:wrap type="topAndBottom"/>
          </v:rect>
        </w:pict>
      </w:r>
    </w:p>
    <w:p>
      <w:pPr>
        <w:spacing w:line="264" w:lineRule="exact" w:before="65"/>
        <w:ind w:left="871"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Paøli, A.</w:t>
      </w:r>
      <w:r>
        <w:rPr>
          <w:rFonts w:ascii="VNI-Helve" w:hAnsi="VNI-Helve"/>
          <w:spacing w:val="-2"/>
          <w:sz w:val="18"/>
        </w:rPr>
        <w:t>3</w:t>
      </w:r>
      <w:r>
        <w:rPr>
          <w:rFonts w:ascii="VNI-Helve" w:hAnsi="VNI-Helve"/>
          <w:sz w:val="18"/>
        </w:rPr>
        <w:t>. 100.</w:t>
      </w:r>
      <w:r>
        <w:rPr>
          <w:rFonts w:ascii="VNI-Helve" w:hAnsi="VNI-Helve"/>
          <w:spacing w:val="1"/>
          <w:sz w:val="18"/>
        </w:rPr>
        <w:t> </w:t>
      </w:r>
      <w:r>
        <w:rPr>
          <w:rFonts w:ascii="VNI-Helve" w:hAnsi="VNI-Helve"/>
          <w:spacing w:val="-2"/>
          <w:sz w:val="18"/>
        </w:rPr>
        <w:t>S</w:t>
      </w:r>
      <w:r>
        <w:rPr>
          <w:rFonts w:ascii="VNI-Helve" w:hAnsi="VNI-Helve"/>
          <w:sz w:val="18"/>
        </w:rPr>
        <w:t>u</w:t>
      </w:r>
      <w:r>
        <w:rPr>
          <w:rFonts w:ascii="VNI-Helve" w:hAnsi="VNI-Helve"/>
          <w:spacing w:val="1"/>
          <w:sz w:val="18"/>
        </w:rPr>
        <w:t>v</w:t>
      </w:r>
      <w:r>
        <w:rPr>
          <w:rFonts w:ascii="VNI-Helve" w:hAnsi="VNI-Helve"/>
          <w:sz w:val="18"/>
        </w:rPr>
        <w:t>a</w:t>
      </w:r>
      <w:r>
        <w:rPr>
          <w:rFonts w:ascii="VNI-Helve" w:hAnsi="VNI-Helve"/>
          <w:spacing w:val="-2"/>
          <w:w w:val="246"/>
          <w:sz w:val="18"/>
        </w:rPr>
        <w:t>ò</w:t>
      </w:r>
      <w:r>
        <w:rPr>
          <w:rFonts w:ascii="VNI-Helve" w:hAnsi="VNI-Helve"/>
          <w:w w:val="246"/>
          <w:sz w:val="18"/>
        </w:rPr>
        <w:t>ò</w:t>
      </w:r>
      <w:r>
        <w:rPr>
          <w:rFonts w:ascii="VNI-Helve" w:hAnsi="VNI-Helve"/>
          <w:spacing w:val="1"/>
          <w:sz w:val="18"/>
        </w:rPr>
        <w:t>a</w:t>
      </w:r>
      <w:r>
        <w:rPr>
          <w:rFonts w:ascii="VNI-Helve" w:hAnsi="VNI-Helve"/>
          <w:sz w:val="18"/>
        </w:rPr>
        <w:t>kaøra</w:t>
      </w:r>
      <w:r>
        <w:rPr>
          <w:rFonts w:ascii="VNI-Helve" w:hAnsi="VNI-Helve"/>
          <w:spacing w:val="-1"/>
          <w:sz w:val="18"/>
        </w:rPr>
        <w:t> </w:t>
      </w:r>
      <w:r>
        <w:rPr>
          <w:rFonts w:ascii="VNI-Helve" w:hAnsi="VNI-Helve"/>
          <w:sz w:val="18"/>
        </w:rPr>
        <w:t>(phaàn s</w:t>
      </w:r>
      <w:r>
        <w:rPr>
          <w:rFonts w:ascii="VNI-Helve" w:hAnsi="VNI-Helve"/>
          <w:spacing w:val="1"/>
          <w:sz w:val="18"/>
        </w:rPr>
        <w:t>a</w:t>
      </w:r>
      <w:r>
        <w:rPr>
          <w:rFonts w:ascii="VNI-Helve" w:hAnsi="VNI-Helve"/>
          <w:spacing w:val="-2"/>
          <w:sz w:val="18"/>
        </w:rPr>
        <w:t>u</w:t>
      </w:r>
      <w:r>
        <w:rPr>
          <w:rFonts w:ascii="VNI-Helve" w:hAnsi="VNI-Helve"/>
          <w:sz w:val="18"/>
        </w:rPr>
        <w:t>).</w:t>
      </w:r>
    </w:p>
    <w:p>
      <w:pPr>
        <w:spacing w:line="218" w:lineRule="auto" w:before="15"/>
        <w:ind w:left="1154" w:right="357"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Chæ töôùng, cöû töôùng, xaû töôùng </w:t>
      </w:r>
      <w:r>
        <w:rPr>
          <w:rFonts w:ascii="Microsoft JhengHei UI" w:hAnsi="Microsoft JhengHei UI" w:eastAsia="Microsoft JhengHei UI" w:hint="eastAsia"/>
          <w:sz w:val="19"/>
        </w:rPr>
        <w:t>止 相 舉 相 捨 相 </w:t>
      </w:r>
      <w:r>
        <w:rPr>
          <w:rFonts w:ascii="VNI-Helve" w:hAnsi="VNI-Helve" w:eastAsia="VNI-Helve"/>
          <w:sz w:val="18"/>
        </w:rPr>
        <w:t>. Paøli: samaødhinimitta, paggahanimitta, upekkhanimitta, ñònh töôùng, tinh taán töôùng, xaû töôùng.</w:t>
      </w:r>
    </w:p>
    <w:p>
      <w:pPr>
        <w:pStyle w:val="BodyText"/>
        <w:spacing w:before="11"/>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sectPr>
      <w:type w:val="continuous"/>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UI">
    <w:altName w:val="Microsoft JhengHei UI"/>
    <w:charset w:val="0"/>
    <w:family w:val="swiss"/>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09"/>
      <w:ind w:left="280"/>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99-Q47 Kinh 1247 Ba TÆ°á»łng.doc</dc:title>
  <dcterms:created xsi:type="dcterms:W3CDTF">2021-03-10T08:52:19Z</dcterms:created>
  <dcterms:modified xsi:type="dcterms:W3CDTF">2021-03-10T08:52:19Z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